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79" w:rsidRPr="006440FD" w:rsidRDefault="00083779" w:rsidP="0008377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FD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083779" w:rsidRPr="006440FD" w:rsidRDefault="00083779" w:rsidP="0008377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FD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F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83779" w:rsidRPr="006440FD" w:rsidRDefault="00083779" w:rsidP="00083779">
      <w:pPr>
        <w:pStyle w:val="ConsPlusNormal"/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Сакмарский</w:t>
      </w:r>
      <w:proofErr w:type="spellEnd"/>
      <w:r w:rsidRPr="006440F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0F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Зианчуринский</w:t>
      </w:r>
      <w:proofErr w:type="spellEnd"/>
      <w:r w:rsidRPr="006440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83779" w:rsidRPr="006440FD" w:rsidRDefault="00083779" w:rsidP="00083779">
      <w:pPr>
        <w:shd w:val="clear" w:color="auto" w:fill="FFFFFF"/>
        <w:rPr>
          <w:b/>
          <w:sz w:val="28"/>
          <w:szCs w:val="28"/>
        </w:rPr>
      </w:pPr>
    </w:p>
    <w:p w:rsidR="00083779" w:rsidRPr="00112551" w:rsidRDefault="00083779" w:rsidP="00083779">
      <w:pPr>
        <w:spacing w:line="360" w:lineRule="auto"/>
        <w:ind w:right="187" w:firstLine="708"/>
        <w:jc w:val="both"/>
        <w:rPr>
          <w:b/>
          <w:sz w:val="28"/>
          <w:szCs w:val="28"/>
        </w:rPr>
      </w:pPr>
      <w:r w:rsidRPr="00F623CD">
        <w:rPr>
          <w:sz w:val="24"/>
          <w:szCs w:val="24"/>
        </w:rPr>
        <w:t xml:space="preserve"> </w:t>
      </w:r>
      <w:r w:rsidRPr="006440FD">
        <w:rPr>
          <w:sz w:val="28"/>
          <w:szCs w:val="28"/>
        </w:rPr>
        <w:t xml:space="preserve">В соответствии со статьей 306.2 Бюджетного кодекса Российской </w:t>
      </w:r>
      <w:proofErr w:type="gramStart"/>
      <w:r w:rsidRPr="006440FD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 </w:t>
      </w:r>
      <w:r w:rsidRPr="006440F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proofErr w:type="gramEnd"/>
      <w:r w:rsidRPr="006440F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6440F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6440FD">
        <w:rPr>
          <w:sz w:val="28"/>
          <w:szCs w:val="28"/>
        </w:rPr>
        <w:t xml:space="preserve"> район Республики Башкортостан</w:t>
      </w:r>
    </w:p>
    <w:p w:rsidR="00083779" w:rsidRPr="006440FD" w:rsidRDefault="00083779" w:rsidP="00083779">
      <w:pPr>
        <w:spacing w:after="3" w:line="384" w:lineRule="auto"/>
        <w:ind w:right="1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3779" w:rsidRDefault="00083779" w:rsidP="00083779">
      <w:pPr>
        <w:suppressAutoHyphens w:val="0"/>
        <w:spacing w:line="360" w:lineRule="auto"/>
        <w:ind w:right="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440FD">
        <w:rPr>
          <w:sz w:val="28"/>
          <w:szCs w:val="28"/>
        </w:rPr>
        <w:t xml:space="preserve">Утвердить прилагаемый </w:t>
      </w:r>
      <w:bookmarkStart w:id="0" w:name="_GoBack"/>
      <w:r w:rsidRPr="006440FD">
        <w:rPr>
          <w:sz w:val="28"/>
          <w:szCs w:val="28"/>
        </w:rPr>
        <w:t xml:space="preserve">Порядок исполнения решения о применении бюджетных мер принуждения Администрации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6440FD">
        <w:rPr>
          <w:sz w:val="28"/>
          <w:szCs w:val="28"/>
        </w:rPr>
        <w:t xml:space="preserve"> сельсовет</w:t>
      </w:r>
      <w:bookmarkEnd w:id="0"/>
      <w:r w:rsidRPr="006440FD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6440FD">
        <w:rPr>
          <w:sz w:val="28"/>
          <w:szCs w:val="28"/>
        </w:rPr>
        <w:t xml:space="preserve"> район Республики Башкортостан (</w:t>
      </w:r>
      <w:r>
        <w:rPr>
          <w:sz w:val="28"/>
          <w:szCs w:val="28"/>
        </w:rPr>
        <w:t>Приложение</w:t>
      </w:r>
      <w:r w:rsidRPr="006440FD">
        <w:rPr>
          <w:sz w:val="28"/>
          <w:szCs w:val="28"/>
        </w:rPr>
        <w:t>).</w:t>
      </w:r>
    </w:p>
    <w:p w:rsidR="00083779" w:rsidRDefault="00083779" w:rsidP="00083779">
      <w:pPr>
        <w:suppressAutoHyphens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8A4130">
        <w:rPr>
          <w:sz w:val="28"/>
          <w:szCs w:val="28"/>
        </w:rPr>
        <w:t xml:space="preserve"> подлежит официальному опубликованию на </w:t>
      </w:r>
    </w:p>
    <w:p w:rsidR="00083779" w:rsidRPr="006440FD" w:rsidRDefault="00083779" w:rsidP="00083779">
      <w:pPr>
        <w:suppressAutoHyphens w:val="0"/>
        <w:spacing w:line="360" w:lineRule="auto"/>
        <w:ind w:right="187"/>
        <w:jc w:val="both"/>
        <w:rPr>
          <w:sz w:val="28"/>
          <w:szCs w:val="28"/>
        </w:rPr>
      </w:pPr>
      <w:r w:rsidRPr="008A4130">
        <w:rPr>
          <w:sz w:val="28"/>
          <w:szCs w:val="28"/>
        </w:rPr>
        <w:t xml:space="preserve">информационном стенде и официальном сайте сельского поселения </w:t>
      </w:r>
      <w:proofErr w:type="spellStart"/>
      <w:proofErr w:type="gram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</w:t>
      </w:r>
      <w:r w:rsidRPr="008A4130">
        <w:rPr>
          <w:sz w:val="28"/>
          <w:szCs w:val="28"/>
        </w:rPr>
        <w:t xml:space="preserve"> сельсовет</w:t>
      </w:r>
      <w:proofErr w:type="gramEnd"/>
      <w:r w:rsidRPr="008A4130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Зианчуринский</w:t>
      </w:r>
      <w:proofErr w:type="spellEnd"/>
      <w:r w:rsidRPr="008A4130">
        <w:rPr>
          <w:sz w:val="28"/>
          <w:szCs w:val="28"/>
        </w:rPr>
        <w:t xml:space="preserve"> район Республики Башкортостан.</w:t>
      </w:r>
    </w:p>
    <w:p w:rsidR="00083779" w:rsidRDefault="00083779" w:rsidP="00083779">
      <w:pPr>
        <w:pStyle w:val="a6"/>
        <w:spacing w:after="0" w:afterAutospacing="0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6440FD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6440FD">
        <w:rPr>
          <w:sz w:val="28"/>
          <w:szCs w:val="28"/>
        </w:rPr>
        <w:t xml:space="preserve"> оставляю за собой.</w:t>
      </w:r>
    </w:p>
    <w:p w:rsidR="00083779" w:rsidRPr="00946C45" w:rsidRDefault="00083779" w:rsidP="00083779">
      <w:pPr>
        <w:pStyle w:val="a6"/>
        <w:spacing w:after="0" w:afterAutospacing="0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3"/>
        <w:gridCol w:w="3125"/>
        <w:gridCol w:w="2581"/>
      </w:tblGrid>
      <w:tr w:rsidR="00083779" w:rsidRPr="00946C45" w:rsidTr="001A0247">
        <w:tc>
          <w:tcPr>
            <w:tcW w:w="446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83779" w:rsidRPr="00946C45" w:rsidRDefault="00083779" w:rsidP="001A0247">
            <w:pPr>
              <w:suppressAutoHyphens w:val="0"/>
              <w:spacing w:before="100" w:beforeAutospacing="1" w:after="100" w:afterAutospacing="1"/>
              <w:rPr>
                <w:rFonts w:ascii="Trebuchet MS" w:hAnsi="Trebuchet MS"/>
                <w:color w:val="22252D"/>
                <w:sz w:val="28"/>
                <w:szCs w:val="28"/>
                <w:lang w:eastAsia="ru-RU"/>
              </w:rPr>
            </w:pPr>
            <w:r w:rsidRPr="00946C45">
              <w:rPr>
                <w:rFonts w:eastAsia="Calibri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53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83779" w:rsidRPr="00946C45" w:rsidRDefault="00083779" w:rsidP="001A0247">
            <w:pPr>
              <w:suppressAutoHyphens w:val="0"/>
              <w:rPr>
                <w:rFonts w:ascii="Trebuchet MS" w:hAnsi="Trebuchet MS"/>
                <w:color w:val="22252D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</w:tcPr>
          <w:p w:rsidR="00083779" w:rsidRPr="00946C45" w:rsidRDefault="00083779" w:rsidP="001A0247">
            <w:pPr>
              <w:suppressAutoHyphens w:val="0"/>
              <w:spacing w:before="100" w:beforeAutospacing="1" w:after="100" w:afterAutospacing="1"/>
              <w:jc w:val="right"/>
              <w:rPr>
                <w:rFonts w:ascii="Trebuchet MS" w:hAnsi="Trebuchet MS"/>
                <w:color w:val="2225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Н.С.Якшигулов</w:t>
            </w:r>
            <w:proofErr w:type="spellEnd"/>
          </w:p>
        </w:tc>
      </w:tr>
    </w:tbl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Default="00083779" w:rsidP="00083779">
      <w:pPr>
        <w:tabs>
          <w:tab w:val="left" w:pos="1575"/>
        </w:tabs>
        <w:rPr>
          <w:sz w:val="26"/>
          <w:szCs w:val="26"/>
        </w:rPr>
      </w:pPr>
    </w:p>
    <w:p w:rsidR="00083779" w:rsidRPr="00D05D3D" w:rsidRDefault="00083779" w:rsidP="00083779">
      <w:pPr>
        <w:ind w:left="5103" w:right="-1"/>
        <w:rPr>
          <w:sz w:val="28"/>
          <w:szCs w:val="28"/>
        </w:rPr>
      </w:pPr>
      <w:r w:rsidRPr="00D05D3D">
        <w:rPr>
          <w:sz w:val="28"/>
          <w:szCs w:val="28"/>
        </w:rPr>
        <w:lastRenderedPageBreak/>
        <w:t>Приложение</w:t>
      </w:r>
    </w:p>
    <w:p w:rsidR="00083779" w:rsidRPr="00D05D3D" w:rsidRDefault="00083779" w:rsidP="00083779">
      <w:pPr>
        <w:ind w:left="5103" w:right="-1"/>
        <w:rPr>
          <w:sz w:val="28"/>
          <w:szCs w:val="28"/>
        </w:rPr>
      </w:pPr>
    </w:p>
    <w:p w:rsidR="00083779" w:rsidRPr="00D05D3D" w:rsidRDefault="00083779" w:rsidP="00083779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83779" w:rsidRPr="00D05D3D" w:rsidRDefault="00083779" w:rsidP="00083779">
      <w:pPr>
        <w:ind w:left="5103" w:right="-1"/>
        <w:rPr>
          <w:sz w:val="28"/>
          <w:szCs w:val="28"/>
        </w:rPr>
      </w:pPr>
      <w:r w:rsidRPr="00D05D3D">
        <w:rPr>
          <w:sz w:val="28"/>
          <w:szCs w:val="28"/>
        </w:rPr>
        <w:t>П</w:t>
      </w:r>
      <w:r>
        <w:rPr>
          <w:sz w:val="28"/>
          <w:szCs w:val="28"/>
        </w:rPr>
        <w:t>остановлением Администрации</w:t>
      </w:r>
      <w:r w:rsidRPr="00D05D3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D05D3D">
        <w:rPr>
          <w:sz w:val="28"/>
          <w:szCs w:val="28"/>
        </w:rPr>
        <w:t xml:space="preserve"> сельсовет муниципального района </w:t>
      </w:r>
      <w:proofErr w:type="spellStart"/>
      <w:r w:rsidRPr="00D05D3D">
        <w:rPr>
          <w:sz w:val="28"/>
          <w:szCs w:val="28"/>
        </w:rPr>
        <w:t>Зианчуринский</w:t>
      </w:r>
      <w:proofErr w:type="spellEnd"/>
      <w:r w:rsidRPr="00D05D3D">
        <w:rPr>
          <w:sz w:val="28"/>
          <w:szCs w:val="28"/>
        </w:rPr>
        <w:t xml:space="preserve"> район Республики Башкортостан  </w:t>
      </w:r>
    </w:p>
    <w:p w:rsidR="00083779" w:rsidRDefault="00083779" w:rsidP="00083779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05D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Pr="00D05D3D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D0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79" w:rsidRPr="00D05D3D" w:rsidRDefault="00083779" w:rsidP="00083779">
      <w:pPr>
        <w:pStyle w:val="ConsPlusNormal"/>
        <w:widowControl/>
        <w:ind w:left="5103"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83779" w:rsidRPr="00D05D3D" w:rsidRDefault="00083779" w:rsidP="00083779">
      <w:pPr>
        <w:jc w:val="center"/>
        <w:rPr>
          <w:b/>
          <w:sz w:val="28"/>
          <w:szCs w:val="28"/>
        </w:rPr>
      </w:pPr>
    </w:p>
    <w:p w:rsidR="00083779" w:rsidRPr="00A31F84" w:rsidRDefault="00083779" w:rsidP="00083779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31F8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83779" w:rsidRPr="00A31F84" w:rsidRDefault="00083779" w:rsidP="00083779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31F84">
        <w:rPr>
          <w:rFonts w:ascii="Times New Roman" w:hAnsi="Times New Roman"/>
          <w:b/>
          <w:bCs/>
          <w:sz w:val="28"/>
          <w:szCs w:val="28"/>
        </w:rPr>
        <w:t>исполнения решения о применении бюджетных мер принуждения</w:t>
      </w:r>
    </w:p>
    <w:p w:rsidR="00083779" w:rsidRPr="00A31F84" w:rsidRDefault="00083779" w:rsidP="00083779">
      <w:pPr>
        <w:pStyle w:val="a7"/>
        <w:numPr>
          <w:ilvl w:val="0"/>
          <w:numId w:val="1"/>
        </w:num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F8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1.1. Настоящий Порядок устанавливает правила исполнения решения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о применении бюджетной меры принуждения за совершение бюджетного нарушения </w:t>
      </w:r>
      <w:r w:rsidRPr="00A31F84">
        <w:rPr>
          <w:rFonts w:ascii="Times New Roman" w:hAnsi="Times New Roman"/>
          <w:bCs/>
          <w:sz w:val="28"/>
          <w:szCs w:val="28"/>
        </w:rPr>
        <w:t>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</w:t>
      </w:r>
      <w:r w:rsidRPr="00A31F84">
        <w:rPr>
          <w:rFonts w:ascii="Times New Roman" w:hAnsi="Times New Roman"/>
          <w:sz w:val="28"/>
          <w:szCs w:val="28"/>
        </w:rPr>
        <w:t>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1.2. В настоящем Порядке под бюджетным нарушением признается совершенное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F84">
        <w:rPr>
          <w:rFonts w:ascii="Times New Roman" w:hAnsi="Times New Roman"/>
          <w:sz w:val="28"/>
          <w:szCs w:val="28"/>
        </w:rPr>
        <w:t xml:space="preserve">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F84">
        <w:rPr>
          <w:rFonts w:ascii="Times New Roman" w:hAnsi="Times New Roman"/>
          <w:sz w:val="28"/>
          <w:szCs w:val="28"/>
        </w:rPr>
        <w:t xml:space="preserve">- бюджет сельского поселения), действие (бездействие) </w:t>
      </w:r>
      <w:r w:rsidRPr="00A31F84">
        <w:rPr>
          <w:rFonts w:ascii="Times New Roman" w:hAnsi="Times New Roman"/>
          <w:bCs/>
          <w:sz w:val="28"/>
          <w:szCs w:val="28"/>
        </w:rPr>
        <w:t xml:space="preserve">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Pr="00A31F84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31F84">
        <w:rPr>
          <w:rFonts w:ascii="Times New Roman" w:hAnsi="Times New Roman"/>
          <w:bCs/>
          <w:sz w:val="28"/>
          <w:szCs w:val="28"/>
        </w:rPr>
        <w:t xml:space="preserve"> </w:t>
      </w:r>
      <w:r w:rsidRPr="00A31F84">
        <w:rPr>
          <w:rFonts w:ascii="Times New Roman" w:hAnsi="Times New Roman"/>
          <w:sz w:val="28"/>
          <w:szCs w:val="28"/>
        </w:rPr>
        <w:t>(нарушители бюджетного законодательства)</w:t>
      </w:r>
      <w:r w:rsidRPr="00A31F84">
        <w:rPr>
          <w:rFonts w:ascii="Times New Roman" w:hAnsi="Times New Roman"/>
          <w:bCs/>
          <w:sz w:val="28"/>
          <w:szCs w:val="28"/>
        </w:rPr>
        <w:t xml:space="preserve">, которому предоставлены средства из бюджета сельского </w:t>
      </w:r>
      <w:r w:rsidRPr="00A31F84">
        <w:rPr>
          <w:rFonts w:ascii="Times New Roman" w:hAnsi="Times New Roman"/>
          <w:bCs/>
          <w:sz w:val="28"/>
          <w:szCs w:val="28"/>
        </w:rPr>
        <w:lastRenderedPageBreak/>
        <w:t xml:space="preserve">поселения, </w:t>
      </w:r>
      <w:r w:rsidRPr="00A31F84">
        <w:rPr>
          <w:rFonts w:ascii="Times New Roman" w:hAnsi="Times New Roman"/>
          <w:sz w:val="28"/>
          <w:szCs w:val="28"/>
        </w:rPr>
        <w:t>за совершение которого предусмотрено применение бюджетных мер принуждения.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нецелевое использование бюджетных средств;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невозврат либо несвоевременный возврат бюджетного кредита;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31F84">
        <w:rPr>
          <w:rFonts w:ascii="Times New Roman" w:hAnsi="Times New Roman"/>
          <w:sz w:val="28"/>
          <w:szCs w:val="28"/>
        </w:rPr>
        <w:t>неперечисление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либо несвоевременное перечисление платы за пользование бюджетным кредитом;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нарушение условий предоставления бюджетного кредита;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нарушение условий предоставления (расходования) межбюджетных трансфертов.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1.4.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1.5. Должностное лицо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или соответствующий главный распорядитель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Башкортостан, установленных пунктом 3 статьи 92.1 БК РФ, превышения предельного объема муниципального долга, установленного статьей 107 БК РФ, направляет в Администрацию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сообщение о факте бюджетного нарушения по форме согласно </w:t>
      </w:r>
      <w:r w:rsidRPr="00A31F84">
        <w:rPr>
          <w:rFonts w:ascii="Times New Roman" w:hAnsi="Times New Roman"/>
          <w:sz w:val="28"/>
          <w:szCs w:val="28"/>
        </w:rPr>
        <w:lastRenderedPageBreak/>
        <w:t>Приложению 1 к настоящему Порядку, с целью выдачи уведомления о применении бюджетных мер принуждения.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F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1F84">
        <w:rPr>
          <w:rFonts w:ascii="Times New Roman" w:hAnsi="Times New Roman"/>
          <w:b/>
          <w:sz w:val="28"/>
          <w:szCs w:val="28"/>
        </w:rPr>
        <w:t>. Бюджетные меры принуждения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- бесспорное взыскание суммы средств бюджетного кредита, предоставленных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(далее – средства бюджетного кредита);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- приостановление (сокращение) предоставления межбюджетных трансфертов (за исключением субвенций);</w:t>
      </w:r>
    </w:p>
    <w:p w:rsidR="00083779" w:rsidRPr="00A31F84" w:rsidRDefault="00083779" w:rsidP="00083779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>- 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2.2. Решение о бесспорном взыскании суммы средств бюджетного кредита, принимается Администрацией в следующих случаях и размерах: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нецелевого использования средств бюджетного кредита в размере суммы средств, использованных не по целевому назначению;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невозврата либо несвоевременного возврата средств бюджетного </w:t>
      </w:r>
      <w:proofErr w:type="gramStart"/>
      <w:r w:rsidRPr="00A31F84">
        <w:rPr>
          <w:rFonts w:ascii="Times New Roman" w:hAnsi="Times New Roman"/>
          <w:sz w:val="28"/>
          <w:szCs w:val="28"/>
        </w:rPr>
        <w:t xml:space="preserve">кредита,   </w:t>
      </w:r>
      <w:proofErr w:type="gramEnd"/>
      <w:r w:rsidRPr="00A31F84">
        <w:rPr>
          <w:rFonts w:ascii="Times New Roman" w:hAnsi="Times New Roman"/>
          <w:sz w:val="28"/>
          <w:szCs w:val="28"/>
        </w:rPr>
        <w:t xml:space="preserve">                           в установленный срок, в размере суммы непогашенных остатков бюджетного кредита;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lastRenderedPageBreak/>
        <w:t>2.3. Решение о бесспорном взыскании суммы платы за пользование средствами бюджетного кредита, принимается Администрацией в следующих случаях и размерах: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Администрацией решения о применении бюджетной меры принуждения;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F84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Администрацией решения о применении бюджетной меры принуждения;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Администрацией решения о применении бюджетной меры принуждения.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Администрацией в следующих случаях и размерах: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невозврата либо несвоевременного возврата бюджетного кредита, в размере одной трехсотой действующей ставки рефинансирования Банка Росси за каждый день просрочки на сумму непогашенного остатка бюджетного кредита, начисленного на день принятия Администрацией решения о применении бюджетной меры принуждения;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F84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Банка России за каждый день просрочки на сумму непогашенного остатка платы за пользование бюджетным кредитом, начисленного на день принятия Администрацией решения о применении бюджетной меры принуждения.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2.5. Решение о бесспорном взыскании суммы средств межбюджетного трансферта, принимается Администрацией, если нарушителем бюджетного </w:t>
      </w:r>
      <w:r w:rsidRPr="00A31F84">
        <w:rPr>
          <w:rFonts w:ascii="Times New Roman" w:hAnsi="Times New Roman"/>
          <w:sz w:val="28"/>
          <w:szCs w:val="28"/>
        </w:rPr>
        <w:lastRenderedPageBreak/>
        <w:t>законодательства совершено повторное однородное бюджетное нарушение, которое невозможно устранить, в следующих случаях                           и размерах: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 Администрацией,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нецелевого использования бюджетных средств, имеющий целевое назначение, в размере суммы средств, использованных не по целевому назначению;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нарушения условий предоставления (расходования)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 Администрацией,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нецелевого использования бюджетных средств, имеющих целевое назначение, в размере суммы средств, использованных не по целевому назначению;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невозврата либо несвоевременного возврата бюджетного кредита, в размере суммы непогашенных остатков бюджетного кредита;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1F84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</w:t>
      </w:r>
      <w:r w:rsidRPr="00A31F84">
        <w:rPr>
          <w:rFonts w:ascii="Times New Roman" w:hAnsi="Times New Roman"/>
          <w:sz w:val="28"/>
          <w:szCs w:val="28"/>
        </w:rPr>
        <w:lastRenderedPageBreak/>
        <w:t>за пользование средствами бюджетного кредита, начисленного на день принятия Администрацией решения о применении бюджетной меры принуждения.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F8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31F84">
        <w:rPr>
          <w:rFonts w:ascii="Times New Roman" w:hAnsi="Times New Roman"/>
          <w:b/>
          <w:sz w:val="28"/>
          <w:szCs w:val="28"/>
        </w:rPr>
        <w:t>. Порядок принятия и исполнения</w:t>
      </w:r>
    </w:p>
    <w:p w:rsidR="00083779" w:rsidRPr="00A31F84" w:rsidRDefault="00083779" w:rsidP="00083779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1F84">
        <w:rPr>
          <w:rFonts w:ascii="Times New Roman" w:hAnsi="Times New Roman"/>
          <w:b/>
          <w:sz w:val="28"/>
          <w:szCs w:val="28"/>
        </w:rPr>
        <w:t>решения о применении бюджетных мер принуждения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3.1. Бюджетные меры принуждения за совершение бюджетного нарушения применяется Администрацией на основании уведомлений о применении бюджетных мер принуждения, поступивших, от должностного лица Администрации </w:t>
      </w:r>
      <w:r>
        <w:rPr>
          <w:rFonts w:ascii="Times New Roman" w:hAnsi="Times New Roman"/>
          <w:sz w:val="28"/>
          <w:szCs w:val="28"/>
        </w:rPr>
        <w:t>с</w:t>
      </w:r>
      <w:r w:rsidRPr="00A31F84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3.2. Уведомления о применении бюджетных мер принуждений регистрируются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F84">
        <w:rPr>
          <w:rFonts w:ascii="Times New Roman" w:hAnsi="Times New Roman"/>
          <w:sz w:val="28"/>
          <w:szCs w:val="28"/>
        </w:rPr>
        <w:t>в течение двух рабочих дней со дня их поступления в Администрацию в журнале регистрации уведомлений по форме, согласно приложению № 2 к настоящему порядку.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Администрации, осуществляющей внутренний муниципальный финансовый контроль.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3.4. На основании уведомлений о применении бюджетных мер принуждения Администрация принимает решение: 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о применении бюджетных мер принуждения по форме, согласно приложению № 3 к настоящему Порядку;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lastRenderedPageBreak/>
        <w:t>об отказе в применении бюджетных мер принуждения по форме, согласно приложению № 4 к настоящему Порядку.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3.5. Приостановление (сокращение) предоставления межбюджетных трансфертов (за исключением субвенций), осуществляются в порядке, установленном Администрацией.</w:t>
      </w:r>
    </w:p>
    <w:p w:rsidR="00083779" w:rsidRPr="00A31F84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3.6. В случае признания в судебном порядке действий (бездействия) должностного лица Администрации, осуществляющего внутренний муниципальный финансовый контроль направившего уведомление, незаконным, должностное лицо, осуществляющего внутренний муниципальный финансовый контроль обязан, в течение 5 рабочих дней со дня вступления в законную силу судебного акта, отозвать уведомление.</w:t>
      </w: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3.7. Администрация в течение 7 рабочих дней со дня поступления сообщения от должностного лица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осуществляющего внутренний муниципальный финансовый контроль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район Республики Башкортостан и возвращает должностному лицу должностного лица Администрации уведомление о применении бюджетной меры принуждения.</w:t>
      </w: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031591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Приложение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31F84">
        <w:rPr>
          <w:rFonts w:ascii="Times New Roman" w:hAnsi="Times New Roman"/>
          <w:bCs/>
          <w:sz w:val="28"/>
          <w:szCs w:val="28"/>
        </w:rPr>
        <w:t>к Порядку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исполнения решения о применении</w:t>
      </w:r>
    </w:p>
    <w:p w:rsidR="00083779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lastRenderedPageBreak/>
        <w:t xml:space="preserve">бюджетных мер принуждения 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 2020 года № </w:t>
      </w:r>
    </w:p>
    <w:p w:rsidR="00083779" w:rsidRPr="00A31F84" w:rsidRDefault="00083779" w:rsidP="00083779">
      <w:pPr>
        <w:pStyle w:val="a7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31591">
        <w:rPr>
          <w:rFonts w:ascii="Times New Roman" w:hAnsi="Times New Roman"/>
          <w:b/>
          <w:bCs/>
          <w:sz w:val="28"/>
          <w:szCs w:val="28"/>
        </w:rPr>
        <w:t>УВЕДОМЛЕНИЕ №___</w:t>
      </w: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31591">
        <w:rPr>
          <w:rFonts w:ascii="Times New Roman" w:hAnsi="Times New Roman"/>
          <w:b/>
          <w:bCs/>
          <w:sz w:val="28"/>
          <w:szCs w:val="28"/>
        </w:rPr>
        <w:t>о применении бюджетных мер принуждения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от _________________20___ г.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ab/>
        <w:t>На основании акта проверки (ревизии) от «__</w:t>
      </w:r>
      <w:proofErr w:type="gramStart"/>
      <w:r w:rsidRPr="00A31F84">
        <w:rPr>
          <w:rFonts w:ascii="Times New Roman" w:hAnsi="Times New Roman"/>
          <w:bCs/>
          <w:sz w:val="28"/>
          <w:szCs w:val="28"/>
        </w:rPr>
        <w:t>_»_</w:t>
      </w:r>
      <w:proofErr w:type="gramEnd"/>
      <w:r w:rsidRPr="00A31F84">
        <w:rPr>
          <w:rFonts w:ascii="Times New Roman" w:hAnsi="Times New Roman"/>
          <w:bCs/>
          <w:sz w:val="28"/>
          <w:szCs w:val="28"/>
        </w:rPr>
        <w:t>________ 20____г. №______ в отношении 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 xml:space="preserve">                                (полное наименование объекта контроля)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1F84">
        <w:rPr>
          <w:rFonts w:ascii="Times New Roman" w:hAnsi="Times New Roman"/>
          <w:bCs/>
          <w:sz w:val="28"/>
          <w:szCs w:val="28"/>
        </w:rPr>
        <w:t>установлено:_</w:t>
      </w:r>
      <w:proofErr w:type="gramEnd"/>
      <w:r w:rsidRPr="00A31F84">
        <w:rPr>
          <w:rFonts w:ascii="Times New Roman" w:hAnsi="Times New Roman"/>
          <w:bCs/>
          <w:sz w:val="28"/>
          <w:szCs w:val="28"/>
        </w:rPr>
        <w:t>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(излагаются </w:t>
      </w:r>
      <w:proofErr w:type="gramStart"/>
      <w:r w:rsidRPr="00A31F84">
        <w:rPr>
          <w:rFonts w:ascii="Times New Roman" w:hAnsi="Times New Roman"/>
          <w:sz w:val="28"/>
          <w:szCs w:val="28"/>
        </w:rPr>
        <w:t>обстоятельства  совершенного</w:t>
      </w:r>
      <w:proofErr w:type="gramEnd"/>
      <w:r w:rsidRPr="00A31F84">
        <w:rPr>
          <w:rFonts w:ascii="Times New Roman" w:hAnsi="Times New Roman"/>
          <w:sz w:val="28"/>
          <w:szCs w:val="28"/>
        </w:rPr>
        <w:t xml:space="preserve"> нарушения бюджетного законодательства Российской Федерации)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ab/>
        <w:t xml:space="preserve">В соответствии со статьей _________ Бюджетного кодекса </w:t>
      </w:r>
      <w:proofErr w:type="gramStart"/>
      <w:r w:rsidRPr="00A31F84">
        <w:rPr>
          <w:rFonts w:ascii="Times New Roman" w:hAnsi="Times New Roman"/>
          <w:bCs/>
          <w:sz w:val="28"/>
          <w:szCs w:val="28"/>
        </w:rPr>
        <w:t>Российской  Федерации</w:t>
      </w:r>
      <w:proofErr w:type="gramEnd"/>
      <w:r w:rsidRPr="00A31F84">
        <w:rPr>
          <w:rFonts w:ascii="Times New Roman" w:hAnsi="Times New Roman"/>
          <w:bCs/>
          <w:sz w:val="28"/>
          <w:szCs w:val="28"/>
        </w:rPr>
        <w:t xml:space="preserve">  за допущенные нарушения предлагаю: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Взыскать средства бюджета поселения в сумме 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(цифрами и прописью)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В бесспорном порядке со счета №_________________________________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В________________________________________________________________________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БИК ___________________________, ИНН_________________________,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 xml:space="preserve">Юридический </w:t>
      </w:r>
      <w:proofErr w:type="gramStart"/>
      <w:r w:rsidRPr="00A31F84">
        <w:rPr>
          <w:rFonts w:ascii="Times New Roman" w:hAnsi="Times New Roman"/>
          <w:bCs/>
          <w:sz w:val="28"/>
          <w:szCs w:val="28"/>
        </w:rPr>
        <w:t>адрес:_</w:t>
      </w:r>
      <w:proofErr w:type="gramEnd"/>
      <w:r w:rsidRPr="00A31F84">
        <w:rPr>
          <w:rFonts w:ascii="Times New Roman" w:hAnsi="Times New Roman"/>
          <w:bCs/>
          <w:sz w:val="28"/>
          <w:szCs w:val="28"/>
        </w:rPr>
        <w:t>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(Индекс, почтовый адрес)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___________________________________________________________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(наименование получателя межбюджетных трансфертов)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в сумме_______________________________________________________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(цифрами и прописью)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 xml:space="preserve">Сократить предоставление межбюджетных </w:t>
      </w:r>
      <w:proofErr w:type="gramStart"/>
      <w:r w:rsidRPr="00A31F84">
        <w:rPr>
          <w:rFonts w:ascii="Times New Roman" w:hAnsi="Times New Roman"/>
          <w:bCs/>
          <w:sz w:val="28"/>
          <w:szCs w:val="28"/>
        </w:rPr>
        <w:t>трансфертов  (</w:t>
      </w:r>
      <w:proofErr w:type="gramEnd"/>
      <w:r w:rsidRPr="00A31F84">
        <w:rPr>
          <w:rFonts w:ascii="Times New Roman" w:hAnsi="Times New Roman"/>
          <w:bCs/>
          <w:sz w:val="28"/>
          <w:szCs w:val="28"/>
        </w:rPr>
        <w:t>за исключением субвенций) из бюджета поселения 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(наименование получателя межбюджетных трансфертов)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в сумме_______________________________________________________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(цифрами и прописью)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Должностное лицо Администрации, осуществляющего полномочия по внутреннему муниципальному финансовому контролю.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___________________________ (Ф.И.О.) _________________(подпись)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br w:type="page"/>
      </w:r>
      <w:r w:rsidRPr="00A31F84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к </w:t>
      </w:r>
      <w:r w:rsidRPr="00A31F84">
        <w:rPr>
          <w:rFonts w:ascii="Times New Roman" w:hAnsi="Times New Roman"/>
          <w:bCs/>
          <w:sz w:val="28"/>
          <w:szCs w:val="28"/>
        </w:rPr>
        <w:t>Порядку исполнения решения о применении</w:t>
      </w:r>
    </w:p>
    <w:p w:rsidR="00083779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бюджетных мер принуждения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 2020 года № 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91">
        <w:rPr>
          <w:rFonts w:ascii="Times New Roman" w:hAnsi="Times New Roman"/>
          <w:b/>
          <w:sz w:val="28"/>
          <w:szCs w:val="28"/>
        </w:rPr>
        <w:t>ЖУРНАЛ</w:t>
      </w: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91">
        <w:rPr>
          <w:rFonts w:ascii="Times New Roman" w:hAnsi="Times New Roman"/>
          <w:b/>
          <w:sz w:val="28"/>
          <w:szCs w:val="28"/>
        </w:rPr>
        <w:t>РЕГИСТРАЦИИ УВЕДОМЛЕНИЙ</w:t>
      </w: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91">
        <w:rPr>
          <w:rFonts w:ascii="Times New Roman" w:hAnsi="Times New Roman"/>
          <w:b/>
          <w:sz w:val="28"/>
          <w:szCs w:val="28"/>
        </w:rPr>
        <w:t>О ПРИМЕНЕНИИ БЮДЖЕТНЫХ МЕР ПРИНУЖДЕНИЯ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321"/>
        <w:gridCol w:w="1135"/>
        <w:gridCol w:w="1933"/>
        <w:gridCol w:w="1327"/>
        <w:gridCol w:w="1269"/>
        <w:gridCol w:w="1224"/>
        <w:gridCol w:w="1487"/>
      </w:tblGrid>
      <w:tr w:rsidR="00083779" w:rsidRPr="00A31F84" w:rsidTr="001A0247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Наименование органа финансового контроля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образования, финансовые органы (главные распорядители (распорядители) и получатели бюджетных средств) которого совершили бюджетное нарушение</w:t>
            </w: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Отметка об исполнении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83779" w:rsidRPr="00A31F84" w:rsidTr="001A0247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Бюджетная мера принуждения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F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779" w:rsidRPr="00A31F84" w:rsidTr="001A024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779" w:rsidRPr="00A31F84" w:rsidRDefault="00083779" w:rsidP="001A0247">
            <w:pPr>
              <w:pStyle w:val="a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br w:type="page"/>
      </w:r>
      <w:r w:rsidRPr="00A31F84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к Порядку исполнения решения о применении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бюджетных мер принуждения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 2020 года № 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  <w:r w:rsidRPr="0003159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03159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1591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03159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91">
        <w:rPr>
          <w:rFonts w:ascii="Times New Roman" w:hAnsi="Times New Roman"/>
          <w:b/>
          <w:sz w:val="28"/>
          <w:szCs w:val="28"/>
        </w:rPr>
        <w:t>РАСПОРЯЖЕНИЕ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>от ______________                                                                                   № 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91">
        <w:rPr>
          <w:rFonts w:ascii="Times New Roman" w:hAnsi="Times New Roman"/>
          <w:b/>
          <w:sz w:val="28"/>
          <w:szCs w:val="28"/>
        </w:rPr>
        <w:t>о применении мер принуждения к нарушителю</w:t>
      </w:r>
    </w:p>
    <w:p w:rsidR="00083779" w:rsidRPr="00031591" w:rsidRDefault="00083779" w:rsidP="00083779">
      <w:pPr>
        <w:pStyle w:val="a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31591">
        <w:rPr>
          <w:rFonts w:ascii="Times New Roman" w:hAnsi="Times New Roman"/>
          <w:b/>
          <w:sz w:val="28"/>
          <w:szCs w:val="28"/>
        </w:rPr>
        <w:t>бюджетного законодательства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                 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ab/>
        <w:t>На основании уведомления от _________№ __________ о применении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A31F84">
          <w:rPr>
            <w:rStyle w:val="a5"/>
            <w:rFonts w:ascii="Times New Roman" w:hAnsi="Times New Roman"/>
            <w:sz w:val="28"/>
            <w:szCs w:val="28"/>
          </w:rPr>
          <w:t>статьями  306.2</w:t>
        </w:r>
      </w:hyperlink>
      <w:r w:rsidRPr="00A31F84">
        <w:rPr>
          <w:rFonts w:ascii="Times New Roman" w:hAnsi="Times New Roman"/>
          <w:sz w:val="28"/>
          <w:szCs w:val="28"/>
        </w:rPr>
        <w:t xml:space="preserve">  и </w:t>
      </w:r>
      <w:hyperlink r:id="rId6" w:history="1">
        <w:r w:rsidRPr="00A31F84">
          <w:rPr>
            <w:rStyle w:val="a5"/>
            <w:rFonts w:ascii="Times New Roman" w:hAnsi="Times New Roman"/>
            <w:sz w:val="28"/>
            <w:szCs w:val="28"/>
          </w:rPr>
          <w:t>306.3</w:t>
        </w:r>
      </w:hyperlink>
      <w:r w:rsidRPr="00A31F8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СЧИТАЮ НЕОБХОДИМЫМ: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Применить к ___________________________________________ меру бюджетного принуждения___________________________________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(указывается мера бюджетного принуждения, вид и размер средств, подлежащих                                  к взысканию)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               ____________                   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                                                        (</w:t>
      </w:r>
      <w:proofErr w:type="gramStart"/>
      <w:r w:rsidRPr="00A31F84"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 w:rsidRPr="00A31F84">
        <w:rPr>
          <w:rFonts w:ascii="Times New Roman" w:hAnsi="Times New Roman"/>
          <w:sz w:val="28"/>
          <w:szCs w:val="28"/>
        </w:rPr>
        <w:t xml:space="preserve">              (расшифровка подписи)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outlineLvl w:val="1"/>
        <w:rPr>
          <w:sz w:val="28"/>
          <w:szCs w:val="28"/>
        </w:rPr>
      </w:pPr>
      <w:bookmarkStart w:id="1" w:name="Par97"/>
      <w:bookmarkEnd w:id="1"/>
    </w:p>
    <w:p w:rsidR="00083779" w:rsidRPr="00A31F84" w:rsidRDefault="00083779" w:rsidP="00083779">
      <w:pPr>
        <w:contextualSpacing/>
        <w:jc w:val="both"/>
        <w:outlineLvl w:val="1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outlineLvl w:val="1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contextualSpacing/>
        <w:jc w:val="both"/>
        <w:rPr>
          <w:sz w:val="28"/>
          <w:szCs w:val="28"/>
        </w:rPr>
      </w:pPr>
    </w:p>
    <w:p w:rsidR="00083779" w:rsidRDefault="00083779" w:rsidP="00083779">
      <w:pPr>
        <w:ind w:firstLine="6300"/>
        <w:contextualSpacing/>
        <w:jc w:val="both"/>
        <w:rPr>
          <w:sz w:val="28"/>
          <w:szCs w:val="28"/>
        </w:rPr>
      </w:pPr>
    </w:p>
    <w:p w:rsidR="00083779" w:rsidRDefault="00083779" w:rsidP="00083779">
      <w:pPr>
        <w:ind w:firstLine="6300"/>
        <w:contextualSpacing/>
        <w:jc w:val="both"/>
        <w:rPr>
          <w:sz w:val="28"/>
          <w:szCs w:val="28"/>
        </w:rPr>
      </w:pPr>
    </w:p>
    <w:p w:rsidR="00083779" w:rsidRDefault="00083779" w:rsidP="00083779">
      <w:pPr>
        <w:ind w:firstLine="6300"/>
        <w:contextualSpacing/>
        <w:jc w:val="both"/>
        <w:rPr>
          <w:sz w:val="28"/>
          <w:szCs w:val="28"/>
        </w:rPr>
      </w:pPr>
    </w:p>
    <w:p w:rsidR="00083779" w:rsidRDefault="00083779" w:rsidP="00083779">
      <w:pPr>
        <w:ind w:firstLine="6300"/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ind w:firstLine="6300"/>
        <w:contextualSpacing/>
        <w:jc w:val="right"/>
        <w:rPr>
          <w:sz w:val="28"/>
          <w:szCs w:val="28"/>
        </w:rPr>
      </w:pPr>
      <w:r w:rsidRPr="00A31F84">
        <w:rPr>
          <w:sz w:val="28"/>
          <w:szCs w:val="28"/>
        </w:rPr>
        <w:lastRenderedPageBreak/>
        <w:t>Приложение № 4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к </w:t>
      </w:r>
      <w:r w:rsidRPr="00A31F84">
        <w:rPr>
          <w:rFonts w:ascii="Times New Roman" w:hAnsi="Times New Roman"/>
          <w:bCs/>
          <w:sz w:val="28"/>
          <w:szCs w:val="28"/>
        </w:rPr>
        <w:t>Порядку исполнения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 xml:space="preserve"> решения о применении</w:t>
      </w:r>
    </w:p>
    <w:p w:rsidR="00083779" w:rsidRPr="00A31F84" w:rsidRDefault="00083779" w:rsidP="00083779">
      <w:pPr>
        <w:pStyle w:val="a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A31F84">
        <w:rPr>
          <w:rFonts w:ascii="Times New Roman" w:hAnsi="Times New Roman"/>
          <w:bCs/>
          <w:sz w:val="28"/>
          <w:szCs w:val="28"/>
        </w:rPr>
        <w:t xml:space="preserve">бюджетных мер принуждения </w:t>
      </w:r>
    </w:p>
    <w:p w:rsidR="00083779" w:rsidRPr="00A31F84" w:rsidRDefault="00083779" w:rsidP="00083779">
      <w:pPr>
        <w:contextualSpacing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__________ 2020 года № </w:t>
      </w:r>
    </w:p>
    <w:p w:rsidR="00083779" w:rsidRPr="00A31F84" w:rsidRDefault="00083779" w:rsidP="00083779">
      <w:pPr>
        <w:ind w:firstLine="6300"/>
        <w:contextualSpacing/>
        <w:jc w:val="both"/>
        <w:rPr>
          <w:sz w:val="28"/>
          <w:szCs w:val="28"/>
        </w:rPr>
      </w:pPr>
    </w:p>
    <w:p w:rsidR="00083779" w:rsidRPr="00A31F84" w:rsidRDefault="00083779" w:rsidP="0008377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1F84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A31F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79" w:rsidRPr="00031591" w:rsidRDefault="00083779" w:rsidP="0008377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9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 xml:space="preserve">    от __________                                                                              № ___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79" w:rsidRPr="00031591" w:rsidRDefault="00083779" w:rsidP="0008377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91">
        <w:rPr>
          <w:rFonts w:ascii="Times New Roman" w:hAnsi="Times New Roman" w:cs="Times New Roman"/>
          <w:b/>
          <w:sz w:val="28"/>
          <w:szCs w:val="28"/>
        </w:rPr>
        <w:t>Об отказе в применении бюджетных мер принуждения к нарушителю бюджетного законодательства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79" w:rsidRPr="00A31F84" w:rsidRDefault="00083779" w:rsidP="00083779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 основании уведомления от _________№ __________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F84">
        <w:rPr>
          <w:rFonts w:ascii="Times New Roman" w:hAnsi="Times New Roman"/>
          <w:sz w:val="28"/>
          <w:szCs w:val="28"/>
        </w:rPr>
        <w:t>бюджетных мер</w:t>
      </w:r>
      <w:r>
        <w:rPr>
          <w:rFonts w:ascii="Times New Roman" w:hAnsi="Times New Roman"/>
          <w:sz w:val="28"/>
          <w:szCs w:val="28"/>
        </w:rPr>
        <w:t xml:space="preserve"> принуждения, в</w:t>
      </w:r>
      <w:r w:rsidRPr="00A31F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1F84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A31F84">
        <w:rPr>
          <w:rFonts w:ascii="Times New Roman" w:hAnsi="Times New Roman"/>
          <w:sz w:val="28"/>
          <w:szCs w:val="28"/>
        </w:rPr>
        <w:t xml:space="preserve"> пунктом 8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от отмене решений о применении бюджетных мер принуждения или решений об отказе в применении бюджетных мер принуждения, утвержденных постановлением Правительства Российской Федерации от 07.02.2019 №91, 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СЧИТАЮ НЕОБХОДИМЫМ: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3779" w:rsidRPr="00A31F84" w:rsidRDefault="00083779" w:rsidP="00083779">
      <w:pPr>
        <w:pStyle w:val="ConsPlusNonforma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1F84">
        <w:rPr>
          <w:rFonts w:ascii="Times New Roman" w:hAnsi="Times New Roman" w:cs="Times New Roman"/>
          <w:sz w:val="28"/>
          <w:szCs w:val="28"/>
        </w:rPr>
        <w:t>Отказать в применении бюджетных мер принуждения к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>в части ___________________________________________________________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 xml:space="preserve">                        (содержание бюджетного нарушения)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________________________________________________________________.</w:t>
      </w:r>
    </w:p>
    <w:p w:rsidR="00083779" w:rsidRPr="00A31F84" w:rsidRDefault="00083779" w:rsidP="0008377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F84">
        <w:rPr>
          <w:rFonts w:ascii="Times New Roman" w:hAnsi="Times New Roman" w:cs="Times New Roman"/>
          <w:sz w:val="28"/>
          <w:szCs w:val="28"/>
        </w:rPr>
        <w:t xml:space="preserve">                              (основание отказа)</w:t>
      </w:r>
    </w:p>
    <w:p w:rsidR="00083779" w:rsidRPr="00A31F84" w:rsidRDefault="00083779" w:rsidP="00083779">
      <w:pPr>
        <w:pStyle w:val="a7"/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083779" w:rsidRPr="00A31F84" w:rsidRDefault="00083779" w:rsidP="0008377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A31F84">
        <w:rPr>
          <w:rFonts w:ascii="Times New Roman" w:hAnsi="Times New Roman"/>
          <w:sz w:val="28"/>
          <w:szCs w:val="28"/>
        </w:rPr>
        <w:t xml:space="preserve"> сельсовет       ____________                </w:t>
      </w:r>
      <w:r>
        <w:rPr>
          <w:rFonts w:ascii="Times New Roman" w:hAnsi="Times New Roman"/>
          <w:sz w:val="28"/>
          <w:szCs w:val="28"/>
        </w:rPr>
        <w:t xml:space="preserve">           _____________</w:t>
      </w:r>
    </w:p>
    <w:p w:rsidR="00083779" w:rsidRPr="00A31F84" w:rsidRDefault="00083779" w:rsidP="00083779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  <w:r w:rsidRPr="00A31F84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F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подпись)</w:t>
      </w:r>
      <w:r w:rsidRPr="00A31F8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31F84">
        <w:rPr>
          <w:rFonts w:ascii="Times New Roman" w:hAnsi="Times New Roman"/>
          <w:sz w:val="28"/>
          <w:szCs w:val="28"/>
        </w:rPr>
        <w:t xml:space="preserve">                          (расшифровка подписи)</w:t>
      </w:r>
    </w:p>
    <w:p w:rsidR="00083779" w:rsidRPr="00A31F84" w:rsidRDefault="00083779" w:rsidP="00083779">
      <w:pPr>
        <w:shd w:val="clear" w:color="auto" w:fill="FFFFFF"/>
        <w:spacing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083779" w:rsidRDefault="00083779" w:rsidP="00083779">
      <w:pPr>
        <w:autoSpaceDN w:val="0"/>
        <w:ind w:left="284"/>
        <w:jc w:val="center"/>
        <w:textAlignment w:val="baseline"/>
        <w:rPr>
          <w:sz w:val="28"/>
          <w:szCs w:val="28"/>
        </w:rPr>
      </w:pPr>
    </w:p>
    <w:p w:rsidR="00442E4D" w:rsidRPr="00E1092D" w:rsidRDefault="00442E4D" w:rsidP="00442E4D">
      <w:pPr>
        <w:shd w:val="clear" w:color="auto" w:fill="FFFFFF"/>
        <w:jc w:val="right"/>
        <w:rPr>
          <w:color w:val="333333"/>
          <w:sz w:val="28"/>
          <w:szCs w:val="28"/>
          <w:lang w:eastAsia="ru-RU"/>
        </w:rPr>
      </w:pPr>
    </w:p>
    <w:sectPr w:rsidR="00442E4D" w:rsidRPr="00E1092D" w:rsidSect="00083779">
      <w:pgSz w:w="11905" w:h="16837"/>
      <w:pgMar w:top="993" w:right="990" w:bottom="68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4E"/>
    <w:multiLevelType w:val="hybridMultilevel"/>
    <w:tmpl w:val="03400550"/>
    <w:lvl w:ilvl="0" w:tplc="2972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A7531"/>
    <w:multiLevelType w:val="hybridMultilevel"/>
    <w:tmpl w:val="CC50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2563B"/>
    <w:multiLevelType w:val="hybridMultilevel"/>
    <w:tmpl w:val="211C86A6"/>
    <w:lvl w:ilvl="0" w:tplc="015449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23AC"/>
    <w:multiLevelType w:val="hybridMultilevel"/>
    <w:tmpl w:val="7A7A2152"/>
    <w:lvl w:ilvl="0" w:tplc="68AAB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083779"/>
    <w:rsid w:val="002C0AE9"/>
    <w:rsid w:val="00442E4D"/>
    <w:rsid w:val="004F07F5"/>
    <w:rsid w:val="00A917D0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CDA8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character" w:styleId="a5">
    <w:name w:val="Hyperlink"/>
    <w:rsid w:val="00083779"/>
    <w:rPr>
      <w:color w:val="0000FF"/>
      <w:u w:val="single"/>
    </w:rPr>
  </w:style>
  <w:style w:type="paragraph" w:customStyle="1" w:styleId="ConsPlusNormal">
    <w:name w:val="ConsPlusNormal"/>
    <w:rsid w:val="00083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8377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083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0837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2020-04-19T07:20:00Z</dcterms:created>
  <dcterms:modified xsi:type="dcterms:W3CDTF">2020-04-19T07:20:00Z</dcterms:modified>
</cp:coreProperties>
</file>