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90" w:rsidRPr="005E2890" w:rsidRDefault="005E2890" w:rsidP="005E2890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bookmarkStart w:id="0" w:name="_GoBack"/>
      <w:r w:rsidRPr="005E2890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Телефоны служб экстренного реагирования, которые действуют на территории Республики Башкортостан</w:t>
      </w:r>
      <w:bookmarkEnd w:id="0"/>
      <w:r w:rsidRPr="005E2890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: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color w:val="555555"/>
          <w:sz w:val="21"/>
          <w:szCs w:val="21"/>
          <w:u w:val="single"/>
          <w:lang w:eastAsia="ru-RU"/>
        </w:rPr>
        <w:t>Со стационарного телефона: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Единый телефон пожарных и спасателей–01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Полиция – 02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Скорая помощь – 03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Аварийная газовая служба – 04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color w:val="555555"/>
          <w:sz w:val="21"/>
          <w:szCs w:val="21"/>
          <w:u w:val="single"/>
          <w:lang w:eastAsia="ru-RU"/>
        </w:rPr>
        <w:t>С мобильного телефона: 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Единый телефон пожарных и спасателей – 101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Полиция – 102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Скорая помощь – 103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Аварийная газовая служба – 104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color w:val="555555"/>
          <w:sz w:val="21"/>
          <w:szCs w:val="21"/>
          <w:u w:val="single"/>
          <w:lang w:eastAsia="ru-RU"/>
        </w:rPr>
        <w:t>Единый телефон экстренных служб</w:t>
      </w: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u w:val="single"/>
          <w:lang w:eastAsia="ru-RU"/>
        </w:rPr>
        <w:t> </w:t>
      </w:r>
      <w:r w:rsidRPr="005E2890">
        <w:rPr>
          <w:rFonts w:ascii="Segoe UI" w:eastAsia="Times New Roman" w:hAnsi="Segoe UI" w:cs="Segoe UI"/>
          <w:color w:val="555555"/>
          <w:sz w:val="21"/>
          <w:szCs w:val="21"/>
          <w:u w:val="single"/>
          <w:lang w:eastAsia="ru-RU"/>
        </w:rPr>
        <w:t>– </w:t>
      </w: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u w:val="single"/>
          <w:lang w:eastAsia="ru-RU"/>
        </w:rPr>
        <w:t>112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 помощью этого единого номера телефона можно оповестить такие службы, как пожарная охрана, полиция, скорая медицинская помощь, аварийная служба газовой сети, службу реагирования в чрезвычайных ситуациях и службу «Антитеррор», а также получить психологическую помощь. По номеру «112» можно позвонить даже в том случае, если у вас отрицательный баланс.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Нужно знать, как это лучше всего сделать, какую информацию необходимо сообщить для того, чтобы специалист мог правильно оценить ситуацию и отправить вам на помощь необходимые службы: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– если можете, позвоните сами;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– коротко, но точно объясните, что произошло;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 xml:space="preserve">– сообщите точную информацию о вашем местонахождении (адрес, возможные ориентиры), а </w:t>
      </w:r>
      <w:proofErr w:type="gramStart"/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так же</w:t>
      </w:r>
      <w:proofErr w:type="gramEnd"/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 xml:space="preserve"> свое имя и номер телефона – это нужно для того, чтобы специалист мог связаться с вами в случае, если ему понадобится дополнительная информация;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– ответьте на вопросы;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– следуйте инструкциям оператора;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– не вешайте трубку, пока не разрешит оператор;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– следуйте полученным инструкциям на месте происшествия;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– если ситуация изменится, перезвоните в экстренную службу.</w:t>
      </w:r>
    </w:p>
    <w:p w:rsidR="005E2890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i/>
          <w:iCs/>
          <w:color w:val="555555"/>
          <w:sz w:val="21"/>
          <w:szCs w:val="21"/>
          <w:lang w:eastAsia="ru-RU"/>
        </w:rPr>
        <w:t> </w:t>
      </w:r>
    </w:p>
    <w:p w:rsidR="00442E4D" w:rsidRPr="005E2890" w:rsidRDefault="005E2890" w:rsidP="005E28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E289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Звонок во все экстренные службы является бесплатным.</w:t>
      </w:r>
    </w:p>
    <w:sectPr w:rsidR="00442E4D" w:rsidRPr="005E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2C0AE9"/>
    <w:rsid w:val="00442E4D"/>
    <w:rsid w:val="004F07F5"/>
    <w:rsid w:val="005E2890"/>
    <w:rsid w:val="00A917D0"/>
    <w:rsid w:val="00DD7DCF"/>
    <w:rsid w:val="00E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6FA"/>
  <w15:chartTrackingRefBased/>
  <w15:docId w15:val="{F9C91EE8-3409-4748-AB10-0C98DAF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2019-12-10T10:34:00Z</cp:lastPrinted>
  <dcterms:created xsi:type="dcterms:W3CDTF">2020-07-28T10:17:00Z</dcterms:created>
  <dcterms:modified xsi:type="dcterms:W3CDTF">2020-07-28T10:17:00Z</dcterms:modified>
</cp:coreProperties>
</file>