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71" w:rsidRDefault="002068A1">
      <w:pPr>
        <w:pStyle w:val="a3"/>
        <w:spacing w:before="67" w:line="278" w:lineRule="auto"/>
        <w:ind w:left="399" w:right="111"/>
        <w:jc w:val="center"/>
      </w:pPr>
      <w:bookmarkStart w:id="0" w:name="_GoBack"/>
      <w:r>
        <w:t>Информация об обороте товаров (работ, услуг), производимых субъектами</w:t>
      </w:r>
      <w:r>
        <w:rPr>
          <w:spacing w:val="-67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</w:p>
    <w:p w:rsidR="00753471" w:rsidRDefault="002068A1">
      <w:pPr>
        <w:pStyle w:val="a3"/>
        <w:spacing w:line="317" w:lineRule="exact"/>
        <w:ind w:left="399" w:right="102"/>
        <w:jc w:val="center"/>
      </w:pPr>
      <w:r>
        <w:t>классификацией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</w:t>
      </w:r>
      <w:bookmarkEnd w:id="0"/>
      <w:r>
        <w:t>.</w:t>
      </w:r>
    </w:p>
    <w:p w:rsidR="00753471" w:rsidRDefault="00753471">
      <w:pPr>
        <w:pStyle w:val="a3"/>
        <w:rPr>
          <w:sz w:val="20"/>
        </w:rPr>
      </w:pPr>
    </w:p>
    <w:p w:rsidR="00753471" w:rsidRDefault="00753471">
      <w:pPr>
        <w:pStyle w:val="a3"/>
        <w:rPr>
          <w:sz w:val="20"/>
        </w:rPr>
      </w:pPr>
    </w:p>
    <w:p w:rsidR="00753471" w:rsidRDefault="00753471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083"/>
        <w:gridCol w:w="1242"/>
        <w:gridCol w:w="1241"/>
      </w:tblGrid>
      <w:tr w:rsidR="00753471">
        <w:trPr>
          <w:trHeight w:val="1202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67"/>
              <w:ind w:left="107"/>
              <w:jc w:val="both"/>
            </w:pPr>
            <w:r>
              <w:rPr>
                <w:color w:val="505050"/>
              </w:rPr>
              <w:t>Оборот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субъектов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малого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и среднего</w:t>
            </w:r>
          </w:p>
          <w:p w:rsidR="00753471" w:rsidRDefault="002068A1">
            <w:pPr>
              <w:pStyle w:val="TableParagraph"/>
              <w:spacing w:before="1"/>
              <w:ind w:left="107" w:right="174"/>
              <w:jc w:val="both"/>
            </w:pPr>
            <w:r>
              <w:rPr>
                <w:color w:val="505050"/>
              </w:rPr>
              <w:t xml:space="preserve">предпринимательства (включая </w:t>
            </w:r>
            <w:proofErr w:type="spellStart"/>
            <w:r>
              <w:rPr>
                <w:color w:val="505050"/>
              </w:rPr>
              <w:t>микропредприятия</w:t>
            </w:r>
            <w:proofErr w:type="spellEnd"/>
            <w:r>
              <w:rPr>
                <w:color w:val="505050"/>
              </w:rPr>
              <w:t>)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в том числе по видам экономической деятельности,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млн.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руб.</w:t>
            </w:r>
            <w:r>
              <w:rPr>
                <w:color w:val="505050"/>
                <w:spacing w:val="1"/>
              </w:rPr>
              <w:t xml:space="preserve"> </w:t>
            </w:r>
            <w:r>
              <w:rPr>
                <w:color w:val="505050"/>
              </w:rPr>
              <w:t>в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сопоставимых</w:t>
            </w:r>
            <w:r>
              <w:rPr>
                <w:color w:val="505050"/>
                <w:spacing w:val="-1"/>
              </w:rPr>
              <w:t xml:space="preserve"> </w:t>
            </w:r>
            <w:r>
              <w:rPr>
                <w:color w:val="505050"/>
              </w:rPr>
              <w:t>ценах</w:t>
            </w:r>
          </w:p>
        </w:tc>
        <w:tc>
          <w:tcPr>
            <w:tcW w:w="1083" w:type="dxa"/>
            <w:shd w:val="clear" w:color="auto" w:fill="F3F3F3"/>
          </w:tcPr>
          <w:p w:rsidR="00753471" w:rsidRDefault="00753471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753471" w:rsidRDefault="002068A1">
            <w:pPr>
              <w:pStyle w:val="TableParagraph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2019</w:t>
            </w:r>
          </w:p>
          <w:p w:rsidR="00753471" w:rsidRDefault="002068A1">
            <w:pPr>
              <w:pStyle w:val="TableParagraph"/>
              <w:spacing w:before="1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год</w:t>
            </w:r>
          </w:p>
        </w:tc>
        <w:tc>
          <w:tcPr>
            <w:tcW w:w="1242" w:type="dxa"/>
            <w:shd w:val="clear" w:color="auto" w:fill="F3F3F3"/>
          </w:tcPr>
          <w:p w:rsidR="00753471" w:rsidRDefault="00753471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753471" w:rsidRDefault="002068A1">
            <w:pPr>
              <w:pStyle w:val="TableParagraph"/>
              <w:ind w:left="310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2020</w:t>
            </w:r>
          </w:p>
          <w:p w:rsidR="00753471" w:rsidRDefault="002068A1">
            <w:pPr>
              <w:pStyle w:val="TableParagraph"/>
              <w:spacing w:before="1"/>
              <w:ind w:left="406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год</w:t>
            </w:r>
          </w:p>
        </w:tc>
        <w:tc>
          <w:tcPr>
            <w:tcW w:w="1241" w:type="dxa"/>
            <w:shd w:val="clear" w:color="auto" w:fill="F3F3F3"/>
          </w:tcPr>
          <w:p w:rsidR="00753471" w:rsidRDefault="00753471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753471" w:rsidRDefault="002068A1">
            <w:pPr>
              <w:pStyle w:val="TableParagraph"/>
              <w:ind w:left="310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2021</w:t>
            </w:r>
          </w:p>
          <w:p w:rsidR="00753471" w:rsidRDefault="002068A1">
            <w:pPr>
              <w:pStyle w:val="TableParagraph"/>
              <w:spacing w:before="1"/>
              <w:ind w:left="406"/>
              <w:jc w:val="left"/>
              <w:rPr>
                <w:b/>
                <w:sz w:val="24"/>
              </w:rPr>
            </w:pPr>
            <w:r>
              <w:rPr>
                <w:b/>
                <w:color w:val="505050"/>
                <w:sz w:val="24"/>
              </w:rPr>
              <w:t>год</w:t>
            </w:r>
          </w:p>
        </w:tc>
      </w:tr>
      <w:tr w:rsidR="00753471">
        <w:trPr>
          <w:trHeight w:val="762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13"/>
              <w:ind w:left="107" w:right="324"/>
              <w:jc w:val="left"/>
            </w:pPr>
            <w:r>
              <w:rPr>
                <w:color w:val="505050"/>
              </w:rPr>
              <w:t>Сельское, лесное хозяйство, охота, рыболовство и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рыбоводство</w:t>
            </w:r>
          </w:p>
        </w:tc>
        <w:tc>
          <w:tcPr>
            <w:tcW w:w="1083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6"/>
            </w:pPr>
            <w:r>
              <w:rPr>
                <w:color w:val="505050"/>
              </w:rPr>
              <w:t>153,52</w:t>
            </w:r>
          </w:p>
        </w:tc>
        <w:tc>
          <w:tcPr>
            <w:tcW w:w="1242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8"/>
            </w:pPr>
            <w:r>
              <w:rPr>
                <w:color w:val="505050"/>
              </w:rPr>
              <w:t>154,01</w:t>
            </w:r>
          </w:p>
        </w:tc>
        <w:tc>
          <w:tcPr>
            <w:tcW w:w="1241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156,22</w:t>
            </w:r>
          </w:p>
        </w:tc>
      </w:tr>
      <w:tr w:rsidR="00753471">
        <w:trPr>
          <w:trHeight w:val="556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4"/>
              <w:ind w:left="107"/>
              <w:jc w:val="left"/>
            </w:pPr>
            <w:r>
              <w:rPr>
                <w:color w:val="505050"/>
              </w:rPr>
              <w:t>Добыча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полезных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ископаемых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4"/>
              <w:ind w:right="96"/>
            </w:pPr>
            <w:r>
              <w:rPr>
                <w:color w:val="505050"/>
              </w:rPr>
              <w:t>0,00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0,00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0,00</w:t>
            </w:r>
          </w:p>
        </w:tc>
      </w:tr>
      <w:tr w:rsidR="00753471">
        <w:trPr>
          <w:trHeight w:val="554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2"/>
              <w:ind w:left="107"/>
              <w:jc w:val="left"/>
            </w:pPr>
            <w:r>
              <w:rPr>
                <w:color w:val="505050"/>
              </w:rPr>
              <w:t>Обрабатывающие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производства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2"/>
              <w:ind w:right="96"/>
            </w:pPr>
            <w:r>
              <w:rPr>
                <w:color w:val="505050"/>
              </w:rPr>
              <w:t>110,64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2"/>
              <w:ind w:right="98"/>
            </w:pPr>
            <w:r>
              <w:rPr>
                <w:color w:val="505050"/>
              </w:rPr>
              <w:t>110,78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111,08</w:t>
            </w:r>
          </w:p>
        </w:tc>
      </w:tr>
      <w:tr w:rsidR="00753471">
        <w:trPr>
          <w:trHeight w:val="765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15"/>
              <w:ind w:left="107" w:right="763"/>
              <w:jc w:val="left"/>
            </w:pPr>
            <w:r>
              <w:rPr>
                <w:color w:val="505050"/>
              </w:rPr>
              <w:t>обеспечение электрической энергией, газом и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паром;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кондиционирование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воздуха</w:t>
            </w:r>
          </w:p>
        </w:tc>
        <w:tc>
          <w:tcPr>
            <w:tcW w:w="1083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6"/>
            </w:pPr>
            <w:r>
              <w:rPr>
                <w:color w:val="505050"/>
              </w:rPr>
              <w:t>0,00</w:t>
            </w:r>
          </w:p>
        </w:tc>
        <w:tc>
          <w:tcPr>
            <w:tcW w:w="1242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0,00</w:t>
            </w:r>
          </w:p>
        </w:tc>
        <w:tc>
          <w:tcPr>
            <w:tcW w:w="1241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0,00</w:t>
            </w:r>
          </w:p>
        </w:tc>
      </w:tr>
      <w:tr w:rsidR="00753471">
        <w:trPr>
          <w:trHeight w:val="990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228"/>
              <w:ind w:left="107" w:right="183"/>
              <w:jc w:val="left"/>
            </w:pPr>
            <w:r>
              <w:rPr>
                <w:color w:val="505050"/>
              </w:rPr>
              <w:t>водоснабжение; водоотведение, организация сбора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и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утилизация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отходов,</w:t>
            </w:r>
            <w:r>
              <w:rPr>
                <w:color w:val="505050"/>
                <w:spacing w:val="-8"/>
              </w:rPr>
              <w:t xml:space="preserve"> </w:t>
            </w:r>
            <w:r>
              <w:rPr>
                <w:color w:val="505050"/>
              </w:rPr>
              <w:t>деятельность</w:t>
            </w:r>
            <w:r>
              <w:rPr>
                <w:color w:val="505050"/>
                <w:spacing w:val="-6"/>
              </w:rPr>
              <w:t xml:space="preserve"> </w:t>
            </w:r>
            <w:r>
              <w:rPr>
                <w:color w:val="505050"/>
              </w:rPr>
              <w:t>по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ликвидации</w:t>
            </w:r>
          </w:p>
        </w:tc>
        <w:tc>
          <w:tcPr>
            <w:tcW w:w="1083" w:type="dxa"/>
          </w:tcPr>
          <w:p w:rsidR="00753471" w:rsidRDefault="00753471"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 w:rsidR="00753471" w:rsidRDefault="002068A1">
            <w:pPr>
              <w:pStyle w:val="TableParagraph"/>
              <w:ind w:right="96"/>
            </w:pPr>
            <w:r>
              <w:rPr>
                <w:color w:val="505050"/>
              </w:rPr>
              <w:t>0,00</w:t>
            </w:r>
          </w:p>
        </w:tc>
        <w:tc>
          <w:tcPr>
            <w:tcW w:w="1242" w:type="dxa"/>
          </w:tcPr>
          <w:p w:rsidR="00753471" w:rsidRDefault="00753471"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0,00</w:t>
            </w:r>
          </w:p>
        </w:tc>
        <w:tc>
          <w:tcPr>
            <w:tcW w:w="1241" w:type="dxa"/>
          </w:tcPr>
          <w:p w:rsidR="00753471" w:rsidRDefault="00753471"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0,00</w:t>
            </w:r>
          </w:p>
        </w:tc>
      </w:tr>
      <w:tr w:rsidR="00753471">
        <w:trPr>
          <w:trHeight w:val="553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2"/>
              <w:ind w:left="107"/>
              <w:jc w:val="left"/>
            </w:pPr>
            <w:r>
              <w:rPr>
                <w:color w:val="505050"/>
              </w:rPr>
              <w:t>Строительство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2"/>
              <w:ind w:right="96"/>
            </w:pPr>
            <w:r>
              <w:rPr>
                <w:color w:val="505050"/>
              </w:rPr>
              <w:t>78,19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2"/>
              <w:ind w:right="96"/>
            </w:pPr>
            <w:r>
              <w:rPr>
                <w:color w:val="505050"/>
              </w:rPr>
              <w:t>78,68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79,02</w:t>
            </w:r>
          </w:p>
        </w:tc>
      </w:tr>
      <w:tr w:rsidR="00753471">
        <w:trPr>
          <w:trHeight w:val="765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15"/>
              <w:ind w:left="107" w:right="1336"/>
              <w:jc w:val="left"/>
            </w:pPr>
            <w:r>
              <w:rPr>
                <w:color w:val="505050"/>
              </w:rPr>
              <w:t>торговля оптовая и розничная; ремонт</w:t>
            </w:r>
            <w:r>
              <w:rPr>
                <w:color w:val="505050"/>
                <w:spacing w:val="1"/>
              </w:rPr>
              <w:t xml:space="preserve"> </w:t>
            </w:r>
            <w:r>
              <w:rPr>
                <w:color w:val="505050"/>
              </w:rPr>
              <w:t>автотранспортных</w:t>
            </w:r>
            <w:r>
              <w:rPr>
                <w:color w:val="505050"/>
                <w:spacing w:val="-6"/>
              </w:rPr>
              <w:t xml:space="preserve"> </w:t>
            </w:r>
            <w:r>
              <w:rPr>
                <w:color w:val="505050"/>
              </w:rPr>
              <w:t>средств</w:t>
            </w:r>
            <w:r>
              <w:rPr>
                <w:color w:val="505050"/>
                <w:spacing w:val="-5"/>
              </w:rPr>
              <w:t xml:space="preserve"> </w:t>
            </w:r>
            <w:r>
              <w:rPr>
                <w:color w:val="505050"/>
              </w:rPr>
              <w:t>и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мотоциклов</w:t>
            </w:r>
          </w:p>
        </w:tc>
        <w:tc>
          <w:tcPr>
            <w:tcW w:w="1083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6"/>
            </w:pPr>
            <w:r>
              <w:rPr>
                <w:color w:val="505050"/>
              </w:rPr>
              <w:t>926,50</w:t>
            </w:r>
          </w:p>
        </w:tc>
        <w:tc>
          <w:tcPr>
            <w:tcW w:w="1242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8"/>
            </w:pPr>
            <w:r>
              <w:rPr>
                <w:color w:val="505050"/>
              </w:rPr>
              <w:t>929,75</w:t>
            </w:r>
          </w:p>
        </w:tc>
        <w:tc>
          <w:tcPr>
            <w:tcW w:w="1241" w:type="dxa"/>
          </w:tcPr>
          <w:p w:rsidR="00753471" w:rsidRDefault="00753471"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 w:rsidR="00753471" w:rsidRDefault="002068A1">
            <w:pPr>
              <w:pStyle w:val="TableParagraph"/>
              <w:ind w:right="97"/>
            </w:pPr>
            <w:r>
              <w:rPr>
                <w:color w:val="505050"/>
              </w:rPr>
              <w:t>935,03</w:t>
            </w:r>
          </w:p>
        </w:tc>
      </w:tr>
      <w:tr w:rsidR="00753471">
        <w:trPr>
          <w:trHeight w:val="556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4"/>
              <w:ind w:left="767"/>
              <w:jc w:val="left"/>
            </w:pPr>
            <w:r>
              <w:rPr>
                <w:color w:val="505050"/>
              </w:rPr>
              <w:t>транспортировка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и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хранение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4"/>
              <w:ind w:right="96"/>
            </w:pPr>
            <w:r>
              <w:rPr>
                <w:color w:val="505050"/>
              </w:rPr>
              <w:t>0,17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0,17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0,18</w:t>
            </w:r>
          </w:p>
        </w:tc>
      </w:tr>
      <w:tr w:rsidR="00753471">
        <w:trPr>
          <w:trHeight w:val="553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2"/>
              <w:ind w:left="107"/>
              <w:jc w:val="left"/>
            </w:pPr>
            <w:r>
              <w:rPr>
                <w:color w:val="505050"/>
              </w:rPr>
              <w:t>деятельность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в</w:t>
            </w:r>
            <w:r>
              <w:rPr>
                <w:color w:val="505050"/>
                <w:spacing w:val="-5"/>
              </w:rPr>
              <w:t xml:space="preserve"> </w:t>
            </w:r>
            <w:r>
              <w:rPr>
                <w:color w:val="505050"/>
              </w:rPr>
              <w:t>области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информации</w:t>
            </w:r>
            <w:r>
              <w:rPr>
                <w:color w:val="505050"/>
                <w:spacing w:val="-2"/>
              </w:rPr>
              <w:t xml:space="preserve"> </w:t>
            </w:r>
            <w:r>
              <w:rPr>
                <w:color w:val="505050"/>
              </w:rPr>
              <w:t>и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связи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2"/>
              <w:ind w:right="96"/>
            </w:pPr>
            <w:r>
              <w:rPr>
                <w:color w:val="505050"/>
              </w:rPr>
              <w:t>0,14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0,14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0,15</w:t>
            </w:r>
          </w:p>
        </w:tc>
      </w:tr>
      <w:tr w:rsidR="00753471">
        <w:trPr>
          <w:trHeight w:val="554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3" w:line="260" w:lineRule="atLeast"/>
              <w:ind w:left="107" w:right="1096"/>
              <w:jc w:val="left"/>
            </w:pPr>
            <w:r>
              <w:rPr>
                <w:color w:val="505050"/>
              </w:rPr>
              <w:t>деятельность по операциям с недвижимым</w:t>
            </w:r>
            <w:r>
              <w:rPr>
                <w:color w:val="505050"/>
                <w:spacing w:val="-66"/>
              </w:rPr>
              <w:t xml:space="preserve"> </w:t>
            </w:r>
            <w:r>
              <w:rPr>
                <w:color w:val="505050"/>
              </w:rPr>
              <w:t>имуществом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2"/>
              <w:ind w:right="96"/>
            </w:pPr>
            <w:r>
              <w:rPr>
                <w:color w:val="505050"/>
              </w:rPr>
              <w:t>3,16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3,17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2"/>
              <w:ind w:right="97"/>
            </w:pPr>
            <w:r>
              <w:rPr>
                <w:color w:val="505050"/>
              </w:rPr>
              <w:t>3,20</w:t>
            </w:r>
          </w:p>
        </w:tc>
      </w:tr>
      <w:tr w:rsidR="00753471">
        <w:trPr>
          <w:trHeight w:val="556"/>
        </w:trPr>
        <w:tc>
          <w:tcPr>
            <w:tcW w:w="5639" w:type="dxa"/>
            <w:shd w:val="clear" w:color="auto" w:fill="F3F3F3"/>
          </w:tcPr>
          <w:p w:rsidR="00753471" w:rsidRDefault="002068A1">
            <w:pPr>
              <w:pStyle w:val="TableParagraph"/>
              <w:spacing w:before="144"/>
              <w:ind w:left="107"/>
              <w:jc w:val="left"/>
            </w:pPr>
            <w:r>
              <w:rPr>
                <w:color w:val="505050"/>
              </w:rPr>
              <w:t>предоставление</w:t>
            </w:r>
            <w:r>
              <w:rPr>
                <w:color w:val="505050"/>
                <w:spacing w:val="-4"/>
              </w:rPr>
              <w:t xml:space="preserve"> </w:t>
            </w:r>
            <w:r>
              <w:rPr>
                <w:color w:val="505050"/>
              </w:rPr>
              <w:t>прочих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видов</w:t>
            </w:r>
            <w:r>
              <w:rPr>
                <w:color w:val="505050"/>
                <w:spacing w:val="-3"/>
              </w:rPr>
              <w:t xml:space="preserve"> </w:t>
            </w:r>
            <w:r>
              <w:rPr>
                <w:color w:val="505050"/>
              </w:rPr>
              <w:t>услуг</w:t>
            </w:r>
          </w:p>
        </w:tc>
        <w:tc>
          <w:tcPr>
            <w:tcW w:w="1083" w:type="dxa"/>
          </w:tcPr>
          <w:p w:rsidR="00753471" w:rsidRDefault="002068A1">
            <w:pPr>
              <w:pStyle w:val="TableParagraph"/>
              <w:spacing w:before="144"/>
              <w:ind w:right="96"/>
            </w:pPr>
            <w:r>
              <w:rPr>
                <w:color w:val="505050"/>
              </w:rPr>
              <w:t>10,04</w:t>
            </w:r>
          </w:p>
        </w:tc>
        <w:tc>
          <w:tcPr>
            <w:tcW w:w="1242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9,85</w:t>
            </w:r>
          </w:p>
        </w:tc>
        <w:tc>
          <w:tcPr>
            <w:tcW w:w="1241" w:type="dxa"/>
          </w:tcPr>
          <w:p w:rsidR="00753471" w:rsidRDefault="002068A1">
            <w:pPr>
              <w:pStyle w:val="TableParagraph"/>
              <w:spacing w:before="144"/>
              <w:ind w:right="97"/>
            </w:pPr>
            <w:r>
              <w:rPr>
                <w:color w:val="505050"/>
              </w:rPr>
              <w:t>9,86</w:t>
            </w:r>
          </w:p>
        </w:tc>
      </w:tr>
    </w:tbl>
    <w:p w:rsidR="002068A1" w:rsidRDefault="002068A1"/>
    <w:sectPr w:rsidR="002068A1">
      <w:type w:val="continuous"/>
      <w:pgSz w:w="11910" w:h="16840"/>
      <w:pgMar w:top="104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71"/>
    <w:rsid w:val="002068A1"/>
    <w:rsid w:val="00753471"/>
    <w:rsid w:val="00A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2D9C-2FD8-4B01-A97E-6BE8527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dcterms:created xsi:type="dcterms:W3CDTF">2022-12-22T09:03:00Z</dcterms:created>
  <dcterms:modified xsi:type="dcterms:W3CDTF">2022-12-22T09:03:00Z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